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rPr>
          <w:rFonts w:ascii="ˎ̥" w:hAnsi="ˎ̥" w:eastAsia="宋体" w:cs="宋体"/>
          <w:sz w:val="24"/>
          <w:szCs w:val="24"/>
        </w:rPr>
      </w:pPr>
      <w:r>
        <w:rPr>
          <w:rFonts w:hint="eastAsia" w:ascii="宋体" w:hAnsi="宋体" w:eastAsia="宋体" w:cs="宋体"/>
          <w:b/>
          <w:bCs/>
          <w:sz w:val="24"/>
          <w:szCs w:val="24"/>
        </w:rPr>
        <w:t>附件一：</w:t>
      </w:r>
    </w:p>
    <w:p>
      <w:pPr>
        <w:adjustRightInd/>
        <w:snapToGrid/>
        <w:spacing w:after="0"/>
        <w:jc w:val="center"/>
        <w:rPr>
          <w:rFonts w:ascii="ˎ̥" w:hAnsi="ˎ̥" w:eastAsia="宋体" w:cs="宋体"/>
          <w:sz w:val="24"/>
          <w:szCs w:val="24"/>
        </w:rPr>
      </w:pPr>
      <w:r>
        <w:rPr>
          <w:rFonts w:hint="eastAsia" w:ascii="宋体" w:hAnsi="宋体" w:eastAsia="宋体" w:cs="宋体"/>
          <w:b/>
          <w:bCs/>
          <w:sz w:val="24"/>
          <w:szCs w:val="24"/>
        </w:rPr>
        <w:t>   广东财经大学工商管理学院简介</w:t>
      </w:r>
    </w:p>
    <w:p>
      <w:pPr>
        <w:pStyle w:val="4"/>
        <w:shd w:val="clear" w:color="auto" w:fill="FFFFFF"/>
        <w:spacing w:before="75" w:beforeAutospacing="0" w:after="75" w:afterAutospacing="0" w:line="720" w:lineRule="atLeast"/>
        <w:ind w:firstLine="540" w:firstLineChars="200"/>
        <w:rPr>
          <w:rFonts w:hint="eastAsia"/>
          <w:color w:val="333333"/>
          <w:sz w:val="18"/>
          <w:szCs w:val="18"/>
        </w:rPr>
      </w:pPr>
      <w:r>
        <w:rPr>
          <w:rFonts w:hint="eastAsia"/>
          <w:color w:val="333333"/>
          <w:sz w:val="27"/>
          <w:szCs w:val="27"/>
        </w:rPr>
        <w:t>工商管理学院前身为成立于1983年的企业管理系。现有教职员工68人，其中教授12人，副教授19人，博士27人；学生2410人，其中本科生2358人，研究生52人。设有工商管理、市场营销、人力资源管理、物流管理4个本科专业，有工商管理一级学科硕士学位授权点。市场营销专业是国家级特色专业和广东省名牌专业，工商管理专业是广东省特色专业和重点建设专业；《管理学》、《市场营销学》和《零售学》是广东省精品课程。</w:t>
      </w:r>
      <w:r>
        <w:rPr>
          <w:rFonts w:hint="eastAsia"/>
          <w:color w:val="333333"/>
          <w:sz w:val="27"/>
          <w:szCs w:val="27"/>
          <w:lang w:eastAsia="zh-CN"/>
        </w:rPr>
        <w:t>近年</w:t>
      </w:r>
      <w:r>
        <w:rPr>
          <w:rFonts w:hint="eastAsia"/>
          <w:color w:val="333333"/>
          <w:sz w:val="27"/>
          <w:szCs w:val="27"/>
        </w:rPr>
        <w:t>来，承担省部级以上课题36项，在《管理世界》、《管理科学》、《经济学动态》、《财贸经济》等期刊公开发表论文678篇；出版著作45部；有3部教材入选“十一五”国家级规划教材。学院重视学生综合素质的培养，学生在全国、全省科技作品、创业计划、物流设计、文艺体育等各级各类竞赛活动中屡获殊荣。近5年来，共100多人次获国家级奖励，270多人次获省级奖励，学生总体就业率每年都保持在99%以上，根据调查显示，工商管理学院的毕业生综合素质高、能力强、有吃苦耐劳的精神，受到用人单位的普遍认可，涌现出相当一批知名企业的创始人和高层管理人才。</w:t>
      </w:r>
    </w:p>
    <w:p>
      <w:pPr>
        <w:pStyle w:val="4"/>
        <w:shd w:val="clear" w:color="auto" w:fill="FFFFFF"/>
        <w:spacing w:before="75" w:beforeAutospacing="0" w:after="75" w:afterAutospacing="0" w:line="720" w:lineRule="atLeast"/>
        <w:ind w:firstLine="675" w:firstLineChars="250"/>
      </w:pPr>
      <w:r>
        <w:rPr>
          <w:rFonts w:hint="eastAsia"/>
          <w:color w:val="333333"/>
          <w:sz w:val="27"/>
          <w:szCs w:val="27"/>
        </w:rPr>
        <w:t>在全院教职员工及学生的共同努力下，争取未来10年把学院建设成为华南地区知名应用型、开放式的工商管理学院，并成为广东省地方经济建设和社会发展的重要管理咨询及学术研究基地之一。</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704B4"/>
    <w:rsid w:val="000A3CA9"/>
    <w:rsid w:val="00254012"/>
    <w:rsid w:val="002D5173"/>
    <w:rsid w:val="00323B43"/>
    <w:rsid w:val="003D37D8"/>
    <w:rsid w:val="00426133"/>
    <w:rsid w:val="004358AB"/>
    <w:rsid w:val="004E4641"/>
    <w:rsid w:val="006E7812"/>
    <w:rsid w:val="007308C6"/>
    <w:rsid w:val="007C1DE4"/>
    <w:rsid w:val="008B7726"/>
    <w:rsid w:val="00931FF4"/>
    <w:rsid w:val="009C0ED5"/>
    <w:rsid w:val="00A067C8"/>
    <w:rsid w:val="00A1285B"/>
    <w:rsid w:val="00B43F50"/>
    <w:rsid w:val="00B663AC"/>
    <w:rsid w:val="00BB134A"/>
    <w:rsid w:val="00C35A9C"/>
    <w:rsid w:val="00CD36FE"/>
    <w:rsid w:val="00D31D50"/>
    <w:rsid w:val="00D82D3A"/>
    <w:rsid w:val="00E60326"/>
    <w:rsid w:val="00E810CE"/>
    <w:rsid w:val="00E86FBE"/>
    <w:rsid w:val="00F301A4"/>
    <w:rsid w:val="00F32DB3"/>
    <w:rsid w:val="00F675B4"/>
    <w:rsid w:val="00F94A47"/>
    <w:rsid w:val="00FC5FC4"/>
    <w:rsid w:val="036F1D1D"/>
    <w:rsid w:val="13615791"/>
    <w:rsid w:val="208F48A0"/>
    <w:rsid w:val="4DFD424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9"/>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unhideWhenUsed/>
    <w:qFormat/>
    <w:uiPriority w:val="99"/>
    <w:pPr>
      <w:ind w:left="100" w:leftChars="2500"/>
    </w:p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none"/>
    </w:rPr>
  </w:style>
  <w:style w:type="character" w:customStyle="1" w:styleId="9">
    <w:name w:val="标题 1 Char"/>
    <w:basedOn w:val="5"/>
    <w:link w:val="2"/>
    <w:qFormat/>
    <w:uiPriority w:val="9"/>
    <w:rPr>
      <w:rFonts w:ascii="宋体" w:hAnsi="宋体" w:eastAsia="宋体" w:cs="宋体"/>
      <w:b/>
      <w:bCs/>
      <w:kern w:val="36"/>
      <w:sz w:val="48"/>
      <w:szCs w:val="48"/>
    </w:rPr>
  </w:style>
  <w:style w:type="character" w:customStyle="1" w:styleId="10">
    <w:name w:val="日期 Char"/>
    <w:basedOn w:val="5"/>
    <w:link w:val="3"/>
    <w:semiHidden/>
    <w:qFormat/>
    <w:uiPriority w:val="99"/>
    <w:rPr>
      <w:rFonts w:ascii="Tahoma" w:hAnsi="Tahom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1691</Characters>
  <Lines>14</Lines>
  <Paragraphs>3</Paragraphs>
  <ScaleCrop>false</ScaleCrop>
  <LinksUpToDate>false</LinksUpToDate>
  <CharactersWithSpaces>1984</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2016-05-09T01:11:20Z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